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5BC116" w14:textId="77777777" w:rsidR="001053A4" w:rsidRDefault="001053A4" w:rsidP="007C64F8"/>
    <w:p w14:paraId="130B1953" w14:textId="3B4D92BD" w:rsidR="001053A4" w:rsidRDefault="00205686" w:rsidP="007C64F8">
      <w:r>
        <w:t>Discussion 3</w:t>
      </w:r>
      <w:r w:rsidR="001053A4">
        <w:t xml:space="preserve">. Capstone. </w:t>
      </w:r>
    </w:p>
    <w:p w14:paraId="15D5F73E" w14:textId="77777777" w:rsidR="00FD454B" w:rsidRDefault="00FD454B" w:rsidP="007C64F8"/>
    <w:p w14:paraId="148FD241" w14:textId="77777777" w:rsidR="00FD454B" w:rsidRPr="00FD454B" w:rsidRDefault="00FD454B" w:rsidP="00FD454B">
      <w:pPr>
        <w:spacing w:after="240"/>
        <w:rPr>
          <w:rFonts w:ascii="Helvetica" w:hAnsi="Helvetica" w:cs="Times New Roman"/>
          <w:color w:val="111111"/>
          <w:sz w:val="24"/>
          <w:szCs w:val="24"/>
        </w:rPr>
      </w:pPr>
      <w:r w:rsidRPr="00FD454B">
        <w:rPr>
          <w:rFonts w:ascii="Helvetica" w:hAnsi="Helvetica" w:cs="Times New Roman"/>
          <w:color w:val="111111"/>
          <w:sz w:val="24"/>
          <w:szCs w:val="24"/>
        </w:rPr>
        <w:t>Please read the following:</w:t>
      </w:r>
    </w:p>
    <w:p w14:paraId="6C81B624" w14:textId="77777777" w:rsidR="00FD454B" w:rsidRPr="00FD454B" w:rsidRDefault="00FD454B" w:rsidP="00FD454B">
      <w:pPr>
        <w:spacing w:after="240"/>
        <w:rPr>
          <w:rFonts w:ascii="Helvetica" w:hAnsi="Helvetica" w:cs="Times New Roman"/>
          <w:color w:val="111111"/>
          <w:sz w:val="24"/>
          <w:szCs w:val="24"/>
        </w:rPr>
      </w:pPr>
      <w:r w:rsidRPr="00FD454B">
        <w:rPr>
          <w:rFonts w:ascii="Helvetica" w:hAnsi="Helvetica" w:cs="Times New Roman"/>
          <w:color w:val="111111"/>
          <w:sz w:val="24"/>
          <w:szCs w:val="24"/>
        </w:rPr>
        <w:t xml:space="preserve">James W. </w:t>
      </w:r>
      <w:proofErr w:type="spellStart"/>
      <w:proofErr w:type="gramStart"/>
      <w:r w:rsidRPr="00FD454B">
        <w:rPr>
          <w:rFonts w:ascii="Helvetica" w:hAnsi="Helvetica" w:cs="Times New Roman"/>
          <w:color w:val="111111"/>
          <w:sz w:val="24"/>
          <w:szCs w:val="24"/>
        </w:rPr>
        <w:t>Marquart</w:t>
      </w:r>
      <w:proofErr w:type="spellEnd"/>
      <w:r w:rsidRPr="00FD454B">
        <w:rPr>
          <w:rFonts w:ascii="Helvetica" w:hAnsi="Helvetica" w:cs="Times New Roman"/>
          <w:color w:val="111111"/>
          <w:sz w:val="24"/>
          <w:szCs w:val="24"/>
        </w:rPr>
        <w:t xml:space="preserve"> ,</w:t>
      </w:r>
      <w:proofErr w:type="gramEnd"/>
      <w:r w:rsidRPr="00FD454B">
        <w:rPr>
          <w:rFonts w:ascii="Helvetica" w:hAnsi="Helvetica" w:cs="Times New Roman"/>
          <w:color w:val="111111"/>
          <w:sz w:val="24"/>
          <w:szCs w:val="24"/>
        </w:rPr>
        <w:t xml:space="preserve"> </w:t>
      </w:r>
      <w:proofErr w:type="spellStart"/>
      <w:r w:rsidRPr="00FD454B">
        <w:rPr>
          <w:rFonts w:ascii="Helvetica" w:hAnsi="Helvetica" w:cs="Times New Roman"/>
          <w:color w:val="111111"/>
          <w:sz w:val="24"/>
          <w:szCs w:val="24"/>
        </w:rPr>
        <w:t>Maldine</w:t>
      </w:r>
      <w:proofErr w:type="spellEnd"/>
      <w:r w:rsidRPr="00FD454B">
        <w:rPr>
          <w:rFonts w:ascii="Helvetica" w:hAnsi="Helvetica" w:cs="Times New Roman"/>
          <w:color w:val="111111"/>
          <w:sz w:val="24"/>
          <w:szCs w:val="24"/>
        </w:rPr>
        <w:t xml:space="preserve"> B. Barnhill &amp; Kathy </w:t>
      </w:r>
      <w:proofErr w:type="spellStart"/>
      <w:r w:rsidRPr="00FD454B">
        <w:rPr>
          <w:rFonts w:ascii="Helvetica" w:hAnsi="Helvetica" w:cs="Times New Roman"/>
          <w:color w:val="111111"/>
          <w:sz w:val="24"/>
          <w:szCs w:val="24"/>
        </w:rPr>
        <w:t>Balshaw</w:t>
      </w:r>
      <w:proofErr w:type="spellEnd"/>
      <w:r w:rsidRPr="00FD454B">
        <w:rPr>
          <w:rFonts w:ascii="Helvetica" w:hAnsi="Helvetica" w:cs="Times New Roman"/>
          <w:color w:val="111111"/>
          <w:sz w:val="24"/>
          <w:szCs w:val="24"/>
        </w:rPr>
        <w:t>-Biddle (2001). "Fatal attraction," Justice Quarterly, 18:4, 877-910</w:t>
      </w:r>
    </w:p>
    <w:p w14:paraId="47357B90" w14:textId="77777777" w:rsidR="00FD454B" w:rsidRPr="00FD454B" w:rsidRDefault="00FD454B" w:rsidP="00FD454B">
      <w:pPr>
        <w:spacing w:after="240"/>
        <w:rPr>
          <w:rFonts w:ascii="Helvetica" w:hAnsi="Helvetica" w:cs="Times New Roman"/>
          <w:color w:val="111111"/>
          <w:sz w:val="24"/>
          <w:szCs w:val="24"/>
        </w:rPr>
      </w:pPr>
      <w:r w:rsidRPr="00FD454B">
        <w:rPr>
          <w:rFonts w:ascii="Helvetica" w:hAnsi="Helvetica" w:cs="Times New Roman"/>
          <w:color w:val="111111"/>
          <w:sz w:val="24"/>
          <w:szCs w:val="24"/>
        </w:rPr>
        <w:t>Robert M. Worley (2016). "Memoirs of a Guard-Researcher," Deviant Behavior, 37, 1215-1226.</w:t>
      </w:r>
    </w:p>
    <w:p w14:paraId="69D22025" w14:textId="77777777" w:rsidR="00FD454B" w:rsidRPr="00FD454B" w:rsidRDefault="00FD454B" w:rsidP="00FD454B">
      <w:pPr>
        <w:spacing w:after="240"/>
        <w:rPr>
          <w:rFonts w:ascii="Helvetica" w:hAnsi="Helvetica" w:cs="Times New Roman"/>
          <w:color w:val="111111"/>
          <w:sz w:val="24"/>
          <w:szCs w:val="24"/>
        </w:rPr>
      </w:pPr>
      <w:r w:rsidRPr="00FD454B">
        <w:rPr>
          <w:rFonts w:ascii="Helvetica" w:hAnsi="Helvetica" w:cs="Times New Roman"/>
          <w:color w:val="111111"/>
          <w:sz w:val="24"/>
          <w:szCs w:val="24"/>
        </w:rPr>
        <w:t xml:space="preserve">Robert M. Worley &amp; </w:t>
      </w:r>
      <w:proofErr w:type="spellStart"/>
      <w:r w:rsidRPr="00FD454B">
        <w:rPr>
          <w:rFonts w:ascii="Helvetica" w:hAnsi="Helvetica" w:cs="Times New Roman"/>
          <w:color w:val="111111"/>
          <w:sz w:val="24"/>
          <w:szCs w:val="24"/>
        </w:rPr>
        <w:t>Vidisha</w:t>
      </w:r>
      <w:proofErr w:type="spellEnd"/>
      <w:r w:rsidRPr="00FD454B">
        <w:rPr>
          <w:rFonts w:ascii="Helvetica" w:hAnsi="Helvetica" w:cs="Times New Roman"/>
          <w:color w:val="111111"/>
          <w:sz w:val="24"/>
          <w:szCs w:val="24"/>
        </w:rPr>
        <w:t xml:space="preserve"> B. Worley (2013).  "Inmate Public Autoerotism Uncovered," 34, 855-868.</w:t>
      </w:r>
    </w:p>
    <w:p w14:paraId="4C7AAFA2" w14:textId="77777777" w:rsidR="00FD454B" w:rsidRDefault="00FD454B" w:rsidP="007C64F8"/>
    <w:p w14:paraId="47153753" w14:textId="77777777" w:rsidR="007C64F8" w:rsidRDefault="007C64F8" w:rsidP="002F1567"/>
    <w:p w14:paraId="49CB4E93" w14:textId="496CC71F" w:rsidR="00205686" w:rsidRPr="00205686" w:rsidRDefault="00205686" w:rsidP="00205686">
      <w:pPr>
        <w:rPr>
          <w:rFonts w:ascii="Times New Roman" w:eastAsia="Times New Roman" w:hAnsi="Times New Roman" w:cs="Times New Roman"/>
          <w:sz w:val="24"/>
          <w:szCs w:val="24"/>
        </w:rPr>
      </w:pPr>
      <w:r w:rsidRPr="00205686">
        <w:rPr>
          <w:rFonts w:ascii="Helvetica" w:eastAsia="Times New Roman" w:hAnsi="Helvetica" w:cs="Times New Roman"/>
          <w:color w:val="111111"/>
          <w:sz w:val="24"/>
          <w:szCs w:val="24"/>
          <w:shd w:val="clear" w:color="auto" w:fill="F8F8F8"/>
        </w:rPr>
        <w:t>Inappropriate relationships and boundary violations that occur between correctional employees and inmates can be detrimental to inmate rehabilitation and undermine institutional security.  In your opinion, should researchers be permitted to conduct applied criminal justice research for the purposes of developing profiles of employees who might be prone to engaging in boundary violations with offenders before these violations actually occur? Please take a position either way and fully elaborate.  Also, if such research was conducted, what, if anything could a prison administrator do with the findings? For example, would there be legal/ethical obstacles which might preclude the findings from being used in a meaningful way? Elaborate.  Next, after reading all three articles this week, what do you believe a prison staff member has to gain from engaging in an inappropriate relationship with an inmate? In other words, why some prison employees cross the line with inmates and end their careers in disgrace? Also, in most cases, who do you believe initiates inappropriate relationships:  the inmate or the employee? Again, fully elaborate.  Next, if a female correctional officer continuously has inmates expose themselves inappropriately and brings this to her supervisors' attention, should she permitted to sue the correctional agency she is employed with for sexual harassment? Take a position either way and defend it.  Also, which neutralization strategy do you believe best explains why some inmates persist in engaging in acts of public autoerotism.  Also, please point to one aspect of Worley's (2016) auto ethnography that you found to be of interest.  In your opinion, is the auto ethnographic method sufficiently rigorous or does it fail to live up to solid standards recognized in the scientific community? Elaborate.</w:t>
      </w:r>
      <w:r w:rsidR="00FD454B">
        <w:rPr>
          <w:rFonts w:ascii="Times New Roman" w:eastAsia="Times New Roman" w:hAnsi="Times New Roman" w:cs="Times New Roman"/>
          <w:sz w:val="24"/>
          <w:szCs w:val="24"/>
        </w:rPr>
        <w:t xml:space="preserve"> </w:t>
      </w:r>
      <w:bookmarkStart w:id="0" w:name="_GoBack"/>
      <w:bookmarkEnd w:id="0"/>
      <w:r w:rsidRPr="00205686">
        <w:rPr>
          <w:rFonts w:ascii="Arial" w:hAnsi="Arial" w:cs="Arial"/>
          <w:color w:val="111111"/>
          <w:sz w:val="27"/>
          <w:szCs w:val="27"/>
          <w:bdr w:val="none" w:sz="0" w:space="0" w:color="auto" w:frame="1"/>
        </w:rPr>
        <w:t xml:space="preserve">Finally, please pose a critical thinking question to your peers.  </w:t>
      </w:r>
    </w:p>
    <w:p w14:paraId="51B59B5E" w14:textId="77777777" w:rsidR="00CB7560" w:rsidRDefault="00CB7560"/>
    <w:p w14:paraId="3F1658D7" w14:textId="77777777" w:rsidR="0051340B" w:rsidRDefault="0051340B" w:rsidP="0051340B"/>
    <w:p w14:paraId="575AF4F7" w14:textId="77777777" w:rsidR="0051340B" w:rsidRDefault="0051340B">
      <w:r>
        <w:t>Online Discussions –  The responses must be detailed and show a familiarity with the assigned reading as well as any presentations (a minimum of 450 words)</w:t>
      </w:r>
    </w:p>
    <w:p w14:paraId="57747ECC" w14:textId="77777777" w:rsidR="00B06EFD" w:rsidRDefault="00B06EFD"/>
    <w:p w14:paraId="2B31347F" w14:textId="77777777" w:rsidR="00B06EFD" w:rsidRPr="00CF1056" w:rsidRDefault="00B06EFD" w:rsidP="00B06EFD">
      <w:pPr>
        <w:jc w:val="center"/>
        <w:rPr>
          <w:rFonts w:ascii="Arial" w:hAnsi="Arial" w:cs="Arial"/>
          <w:b/>
          <w:sz w:val="32"/>
          <w:szCs w:val="32"/>
        </w:rPr>
      </w:pPr>
      <w:r w:rsidRPr="00954875">
        <w:rPr>
          <w:rFonts w:ascii="Arial" w:hAnsi="Arial" w:cs="Arial"/>
          <w:b/>
          <w:sz w:val="32"/>
          <w:szCs w:val="32"/>
        </w:rPr>
        <w:t xml:space="preserve">APPENDIX </w:t>
      </w:r>
      <w:r>
        <w:rPr>
          <w:rFonts w:ascii="Arial" w:hAnsi="Arial" w:cs="Arial"/>
          <w:b/>
          <w:sz w:val="32"/>
          <w:szCs w:val="32"/>
        </w:rPr>
        <w:t>1</w:t>
      </w:r>
    </w:p>
    <w:p w14:paraId="19B7C48E" w14:textId="77777777" w:rsidR="00B06EFD" w:rsidRPr="00954875" w:rsidRDefault="00B06EFD" w:rsidP="00B06EFD">
      <w:pPr>
        <w:jc w:val="center"/>
        <w:rPr>
          <w:b/>
          <w:sz w:val="28"/>
          <w:szCs w:val="28"/>
        </w:rPr>
      </w:pPr>
      <w:r>
        <w:rPr>
          <w:b/>
          <w:sz w:val="28"/>
          <w:szCs w:val="28"/>
        </w:rPr>
        <w:t>CRIJ 5340</w:t>
      </w:r>
    </w:p>
    <w:p w14:paraId="39FC3BF3" w14:textId="77777777" w:rsidR="00B06EFD" w:rsidRDefault="00B06EFD" w:rsidP="00B06EFD">
      <w:pPr>
        <w:jc w:val="center"/>
        <w:rPr>
          <w:b/>
          <w:color w:val="000000"/>
          <w:sz w:val="28"/>
          <w:szCs w:val="28"/>
        </w:rPr>
      </w:pPr>
      <w:r>
        <w:rPr>
          <w:b/>
          <w:color w:val="000000"/>
          <w:sz w:val="28"/>
          <w:szCs w:val="28"/>
        </w:rPr>
        <w:t xml:space="preserve">ONLINE DISCUSSION </w:t>
      </w:r>
      <w:r w:rsidRPr="00954875">
        <w:rPr>
          <w:b/>
          <w:color w:val="000000"/>
          <w:sz w:val="28"/>
          <w:szCs w:val="28"/>
        </w:rPr>
        <w:t>RUBRIC</w:t>
      </w:r>
    </w:p>
    <w:p w14:paraId="1C94B43E" w14:textId="77777777" w:rsidR="00B06EFD" w:rsidRDefault="00B06EFD" w:rsidP="00B06EFD">
      <w:pPr>
        <w:jc w:val="center"/>
        <w:rPr>
          <w:b/>
          <w:color w:val="000000"/>
          <w:sz w:val="28"/>
          <w:szCs w:val="28"/>
        </w:rPr>
      </w:pPr>
    </w:p>
    <w:p w14:paraId="0FD375A2" w14:textId="77777777" w:rsidR="00B06EFD" w:rsidRPr="00954875" w:rsidRDefault="00B06EFD" w:rsidP="00B06EFD">
      <w:pPr>
        <w:rPr>
          <w:b/>
          <w:color w:val="000000"/>
          <w:sz w:val="28"/>
          <w:szCs w:val="28"/>
        </w:rPr>
      </w:pPr>
      <w:r>
        <w:rPr>
          <w:b/>
          <w:color w:val="000000"/>
          <w:sz w:val="28"/>
          <w:szCs w:val="28"/>
        </w:rPr>
        <w:t xml:space="preserve">All work will be submitted to </w:t>
      </w:r>
      <w:r w:rsidRPr="00BD76E1">
        <w:rPr>
          <w:b/>
          <w:i/>
          <w:color w:val="000000"/>
          <w:sz w:val="28"/>
          <w:szCs w:val="28"/>
        </w:rPr>
        <w:t>Safe</w:t>
      </w:r>
      <w:r>
        <w:rPr>
          <w:b/>
          <w:color w:val="000000"/>
          <w:sz w:val="28"/>
          <w:szCs w:val="28"/>
        </w:rPr>
        <w:t xml:space="preserve">.  If it is evident that a discussion assignment has been plagiarized in any way, it </w:t>
      </w:r>
      <w:r w:rsidRPr="00954875">
        <w:rPr>
          <w:b/>
          <w:color w:val="000000"/>
          <w:sz w:val="28"/>
          <w:szCs w:val="28"/>
        </w:rPr>
        <w:t xml:space="preserve">will not be graded and will be assigned a "zero." </w:t>
      </w:r>
    </w:p>
    <w:p w14:paraId="3E5489CA" w14:textId="77777777" w:rsidR="00B06EFD" w:rsidRDefault="00B06EFD" w:rsidP="00B06EFD">
      <w:pPr>
        <w:spacing w:before="100" w:beforeAutospacing="1" w:after="100" w:afterAutospacing="1"/>
      </w:pPr>
      <w:r>
        <w:t>As a reminder, I will drop the lowest discussion grade for every student regardless of the reason.  However, because I am doing this, I will not drop any other discussion grade regardless of the reason (e.g. due to illness, family emergency, or enrolling in the class late).  Late assignments will not be accepted.  Please be sure to keep track of when assignments are due.</w:t>
      </w:r>
      <w:r>
        <w:rPr>
          <w:rStyle w:val="fnt0"/>
        </w:rPr>
        <w:t xml:space="preserve">  </w:t>
      </w:r>
      <w:r>
        <w:t>Below is a rubric that the instructor will utilize to evaluate discussion posts.</w:t>
      </w:r>
    </w:p>
    <w:p w14:paraId="4C36DE3A" w14:textId="77777777" w:rsidR="00B06EFD" w:rsidRDefault="00B06EFD" w:rsidP="00B06EFD"/>
    <w:p w14:paraId="6FF83AB9" w14:textId="77777777" w:rsidR="00B06EFD" w:rsidRDefault="00B06EFD" w:rsidP="00B06EFD">
      <w:pPr>
        <w:pStyle w:val="NormalWeb"/>
        <w:shd w:val="clear" w:color="auto" w:fill="FFFFFF"/>
        <w:spacing w:before="0" w:beforeAutospacing="0" w:after="0"/>
        <w:ind w:left="1440" w:firstLine="720"/>
      </w:pPr>
      <w:r>
        <w:rPr>
          <w:b/>
        </w:rPr>
        <w:t>Grading Criteria/Rubric</w:t>
      </w:r>
      <w:r>
        <w:t>:</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7"/>
        <w:gridCol w:w="1349"/>
      </w:tblGrid>
      <w:tr w:rsidR="00B06EFD" w14:paraId="21D69B27"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20F1BB60" w14:textId="77777777" w:rsidR="00B06EFD" w:rsidRDefault="00B06EFD" w:rsidP="003D23E1">
            <w:pPr>
              <w:rPr>
                <w:b/>
                <w:color w:val="000000"/>
              </w:rPr>
            </w:pPr>
            <w:r>
              <w:rPr>
                <w:b/>
                <w:color w:val="000000"/>
              </w:rPr>
              <w:t>Discussion Topic</w:t>
            </w:r>
          </w:p>
        </w:tc>
        <w:tc>
          <w:tcPr>
            <w:tcW w:w="1349" w:type="dxa"/>
            <w:tcBorders>
              <w:top w:val="single" w:sz="4" w:space="0" w:color="auto"/>
              <w:left w:val="single" w:sz="4" w:space="0" w:color="auto"/>
              <w:bottom w:val="single" w:sz="4" w:space="0" w:color="auto"/>
              <w:right w:val="single" w:sz="4" w:space="0" w:color="auto"/>
            </w:tcBorders>
            <w:hideMark/>
          </w:tcPr>
          <w:p w14:paraId="74AE2890" w14:textId="77777777" w:rsidR="00B06EFD" w:rsidRDefault="00B06EFD" w:rsidP="003D23E1">
            <w:pPr>
              <w:rPr>
                <w:b/>
              </w:rPr>
            </w:pPr>
            <w:r>
              <w:rPr>
                <w:b/>
              </w:rPr>
              <w:t xml:space="preserve">Percentage Points  </w:t>
            </w:r>
          </w:p>
          <w:p w14:paraId="58572295" w14:textId="77777777" w:rsidR="00B06EFD" w:rsidRDefault="00B06EFD" w:rsidP="003D23E1">
            <w:pPr>
              <w:rPr>
                <w:b/>
              </w:rPr>
            </w:pPr>
            <w:r>
              <w:rPr>
                <w:b/>
              </w:rPr>
              <w:t>Possible</w:t>
            </w:r>
          </w:p>
        </w:tc>
      </w:tr>
      <w:tr w:rsidR="00B06EFD" w14:paraId="6D0576A1"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410AE5A9" w14:textId="77777777" w:rsidR="00B06EFD" w:rsidRDefault="00B06EFD" w:rsidP="003D23E1">
            <w:pPr>
              <w:rPr>
                <w:color w:val="000000"/>
              </w:rPr>
            </w:pPr>
            <w:r>
              <w:rPr>
                <w:b/>
                <w:bCs/>
                <w:color w:val="000000"/>
              </w:rPr>
              <w:t>Content</w:t>
            </w:r>
            <w:r>
              <w:rPr>
                <w:color w:val="000000"/>
              </w:rPr>
              <w:t xml:space="preserve">: </w:t>
            </w:r>
          </w:p>
          <w:p w14:paraId="5A194A9A" w14:textId="77777777" w:rsidR="00B06EFD" w:rsidRDefault="00B06EFD" w:rsidP="003D23E1">
            <w:r>
              <w:rPr>
                <w:color w:val="000000"/>
              </w:rPr>
              <w:t>[answer the question with thought and detail, well-supported, in the student’s own words, referring to course material when appropriate; avoids quoting the text verbatim]</w:t>
            </w:r>
          </w:p>
        </w:tc>
        <w:tc>
          <w:tcPr>
            <w:tcW w:w="1349" w:type="dxa"/>
            <w:tcBorders>
              <w:top w:val="single" w:sz="4" w:space="0" w:color="auto"/>
              <w:left w:val="single" w:sz="4" w:space="0" w:color="auto"/>
              <w:bottom w:val="single" w:sz="4" w:space="0" w:color="auto"/>
              <w:right w:val="single" w:sz="4" w:space="0" w:color="auto"/>
            </w:tcBorders>
            <w:hideMark/>
          </w:tcPr>
          <w:p w14:paraId="174FD75B" w14:textId="77777777" w:rsidR="00B06EFD" w:rsidRDefault="00B06EFD" w:rsidP="003D23E1">
            <w:r>
              <w:t>40%</w:t>
            </w:r>
          </w:p>
        </w:tc>
      </w:tr>
      <w:tr w:rsidR="00B06EFD" w14:paraId="3F5A276B"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05A4DDA7" w14:textId="77777777" w:rsidR="00B06EFD" w:rsidRDefault="00B06EFD" w:rsidP="003D23E1">
            <w:pPr>
              <w:rPr>
                <w:color w:val="000000"/>
              </w:rPr>
            </w:pPr>
            <w:r>
              <w:rPr>
                <w:b/>
                <w:bCs/>
                <w:color w:val="000000"/>
              </w:rPr>
              <w:t>Peer Responses</w:t>
            </w:r>
            <w:r>
              <w:rPr>
                <w:color w:val="000000"/>
              </w:rPr>
              <w:t xml:space="preserve">: </w:t>
            </w:r>
          </w:p>
          <w:p w14:paraId="20D7F728" w14:textId="77777777" w:rsidR="00B06EFD" w:rsidRDefault="00B06EFD" w:rsidP="003D23E1">
            <w:r>
              <w:rPr>
                <w:color w:val="000000"/>
              </w:rPr>
              <w:t>[read and respond to the discussions of at least two peers with thoughtful and detailed comment (not just "good post" or something similar)</w:t>
            </w:r>
          </w:p>
        </w:tc>
        <w:tc>
          <w:tcPr>
            <w:tcW w:w="1349" w:type="dxa"/>
            <w:tcBorders>
              <w:top w:val="single" w:sz="4" w:space="0" w:color="auto"/>
              <w:left w:val="single" w:sz="4" w:space="0" w:color="auto"/>
              <w:bottom w:val="single" w:sz="4" w:space="0" w:color="auto"/>
              <w:right w:val="single" w:sz="4" w:space="0" w:color="auto"/>
            </w:tcBorders>
            <w:hideMark/>
          </w:tcPr>
          <w:p w14:paraId="183188CF" w14:textId="77777777" w:rsidR="00B06EFD" w:rsidRDefault="00B06EFD" w:rsidP="003D23E1">
            <w:r>
              <w:t>10%</w:t>
            </w:r>
          </w:p>
        </w:tc>
      </w:tr>
      <w:tr w:rsidR="00B06EFD" w14:paraId="14BA59A6"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00A712E2" w14:textId="77777777" w:rsidR="00B06EFD" w:rsidRDefault="00B06EFD" w:rsidP="003D23E1">
            <w:pPr>
              <w:rPr>
                <w:color w:val="000000"/>
              </w:rPr>
            </w:pPr>
            <w:r>
              <w:rPr>
                <w:b/>
                <w:bCs/>
                <w:color w:val="000000"/>
              </w:rPr>
              <w:t>Writing Mechanics</w:t>
            </w:r>
            <w:r>
              <w:rPr>
                <w:color w:val="000000"/>
              </w:rPr>
              <w:t xml:space="preserve">: </w:t>
            </w:r>
          </w:p>
          <w:p w14:paraId="248C27DE" w14:textId="77777777" w:rsidR="00B06EFD" w:rsidRDefault="00B06EFD" w:rsidP="003D23E1">
            <w:r>
              <w:rPr>
                <w:color w:val="000000"/>
              </w:rPr>
              <w:t>[length: appropriate length on the main response post, grammar/punctuation/spelling; avoid posting all responses at the last minute on the last day the assignment is due] </w:t>
            </w:r>
          </w:p>
        </w:tc>
        <w:tc>
          <w:tcPr>
            <w:tcW w:w="1349" w:type="dxa"/>
            <w:tcBorders>
              <w:top w:val="single" w:sz="4" w:space="0" w:color="auto"/>
              <w:left w:val="single" w:sz="4" w:space="0" w:color="auto"/>
              <w:bottom w:val="single" w:sz="4" w:space="0" w:color="auto"/>
              <w:right w:val="single" w:sz="4" w:space="0" w:color="auto"/>
            </w:tcBorders>
            <w:hideMark/>
          </w:tcPr>
          <w:p w14:paraId="2FE2393B" w14:textId="77777777" w:rsidR="00B06EFD" w:rsidRDefault="00B06EFD" w:rsidP="003D23E1">
            <w:r>
              <w:t>20%</w:t>
            </w:r>
          </w:p>
        </w:tc>
      </w:tr>
      <w:tr w:rsidR="00B06EFD" w14:paraId="4A703705"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4C0E02E4" w14:textId="77777777" w:rsidR="00B06EFD" w:rsidRDefault="00B06EFD" w:rsidP="003D23E1">
            <w:pPr>
              <w:rPr>
                <w:b/>
              </w:rPr>
            </w:pPr>
            <w:r>
              <w:rPr>
                <w:b/>
              </w:rPr>
              <w:t>Originality:</w:t>
            </w:r>
          </w:p>
          <w:p w14:paraId="5091D542" w14:textId="77777777" w:rsidR="00B06EFD" w:rsidRDefault="00B06EFD" w:rsidP="003D23E1">
            <w:r>
              <w:t xml:space="preserve">Is the student approaching the topic from an original angle? Is he/she providing a unique scholarly analysis? Is the argument </w:t>
            </w:r>
            <w:proofErr w:type="spellStart"/>
            <w:r>
              <w:t>well constructed</w:t>
            </w:r>
            <w:proofErr w:type="spellEnd"/>
            <w:r>
              <w:t>?</w:t>
            </w:r>
          </w:p>
        </w:tc>
        <w:tc>
          <w:tcPr>
            <w:tcW w:w="1349" w:type="dxa"/>
            <w:tcBorders>
              <w:top w:val="single" w:sz="4" w:space="0" w:color="auto"/>
              <w:left w:val="single" w:sz="4" w:space="0" w:color="auto"/>
              <w:bottom w:val="single" w:sz="4" w:space="0" w:color="auto"/>
              <w:right w:val="single" w:sz="4" w:space="0" w:color="auto"/>
            </w:tcBorders>
          </w:tcPr>
          <w:p w14:paraId="05AF20D8" w14:textId="77777777" w:rsidR="00B06EFD" w:rsidRDefault="00B06EFD" w:rsidP="003D23E1"/>
          <w:p w14:paraId="2A8BA61C" w14:textId="77777777" w:rsidR="00B06EFD" w:rsidRDefault="00B06EFD" w:rsidP="003D23E1">
            <w:r>
              <w:t>30%</w:t>
            </w:r>
          </w:p>
        </w:tc>
      </w:tr>
      <w:tr w:rsidR="00B06EFD" w14:paraId="60F406F7"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4DFB9328" w14:textId="77777777" w:rsidR="00B06EFD" w:rsidRDefault="00B06EFD" w:rsidP="003D23E1">
            <w:pPr>
              <w:jc w:val="center"/>
            </w:pPr>
            <w:r>
              <w:t>Total Percentage Points Possible per Topic:</w:t>
            </w:r>
          </w:p>
        </w:tc>
        <w:tc>
          <w:tcPr>
            <w:tcW w:w="1349" w:type="dxa"/>
            <w:tcBorders>
              <w:top w:val="single" w:sz="4" w:space="0" w:color="auto"/>
              <w:left w:val="single" w:sz="4" w:space="0" w:color="auto"/>
              <w:bottom w:val="single" w:sz="4" w:space="0" w:color="auto"/>
              <w:right w:val="single" w:sz="4" w:space="0" w:color="auto"/>
            </w:tcBorders>
            <w:hideMark/>
          </w:tcPr>
          <w:p w14:paraId="4749454A" w14:textId="77777777" w:rsidR="00B06EFD" w:rsidRDefault="00B06EFD" w:rsidP="003D23E1">
            <w:r>
              <w:t>100%</w:t>
            </w:r>
          </w:p>
        </w:tc>
      </w:tr>
    </w:tbl>
    <w:p w14:paraId="0CBC1ED4" w14:textId="77777777" w:rsidR="00B06EFD" w:rsidRDefault="00B06EFD" w:rsidP="00B06EFD">
      <w:pPr>
        <w:tabs>
          <w:tab w:val="left" w:pos="1440"/>
          <w:tab w:val="left" w:pos="3600"/>
        </w:tabs>
        <w:ind w:right="-360"/>
      </w:pPr>
    </w:p>
    <w:p w14:paraId="27F7707A" w14:textId="77777777" w:rsidR="00B06EFD" w:rsidRPr="00E864A8" w:rsidRDefault="00B06EFD" w:rsidP="00B06EFD">
      <w:pPr>
        <w:pStyle w:val="BodyText"/>
        <w:kinsoku w:val="0"/>
        <w:overflowPunct w:val="0"/>
        <w:ind w:right="117"/>
        <w:rPr>
          <w:spacing w:val="9"/>
        </w:rPr>
        <w:sectPr w:rsidR="00B06EFD" w:rsidRPr="00E864A8">
          <w:pgSz w:w="12240" w:h="15840"/>
          <w:pgMar w:top="720" w:right="600" w:bottom="280" w:left="620" w:header="480" w:footer="0" w:gutter="0"/>
          <w:cols w:space="720"/>
          <w:noEndnote/>
        </w:sectPr>
      </w:pPr>
      <w:r>
        <w:t>**Do not ‘cut’ material from the Internet and paste it to the discussion board.  Also, please do not plagiarize or paraphrase comments made by your fellow students.  This does not make a significant contribution to the online discussion and is considered a form of plagiarism.  Any suspicious postings will be submitted to Safe by the instructor.</w:t>
      </w:r>
      <w:r>
        <w:rPr>
          <w:spacing w:val="9"/>
        </w:rPr>
        <w:t xml:space="preserve"> </w:t>
      </w:r>
    </w:p>
    <w:p w14:paraId="5AA2BA68" w14:textId="77777777" w:rsidR="00B06EFD" w:rsidRDefault="00B06EFD"/>
    <w:p w14:paraId="2FD60990" w14:textId="77777777" w:rsidR="0078755B" w:rsidRDefault="0078755B"/>
    <w:p w14:paraId="4139B4BA" w14:textId="77777777" w:rsidR="0078755B" w:rsidRDefault="0078755B"/>
    <w:p w14:paraId="5DD70E1F" w14:textId="77777777" w:rsidR="0088612F" w:rsidRDefault="0088612F"/>
    <w:p w14:paraId="1E45B134" w14:textId="77777777" w:rsidR="0088612F" w:rsidRDefault="0088612F"/>
    <w:p w14:paraId="72ABC79E" w14:textId="77777777" w:rsidR="0088612F" w:rsidRDefault="0088612F"/>
    <w:p w14:paraId="4315ED49" w14:textId="77777777" w:rsidR="0088612F" w:rsidRDefault="0088612F"/>
    <w:p w14:paraId="3B3CF125" w14:textId="77777777" w:rsidR="0088612F" w:rsidRDefault="0088612F"/>
    <w:p w14:paraId="2BFBFA4D" w14:textId="77777777" w:rsidR="0088612F" w:rsidRDefault="0088612F"/>
    <w:p w14:paraId="7CBE17FD" w14:textId="77777777" w:rsidR="0088612F" w:rsidRDefault="0088612F"/>
    <w:p w14:paraId="23AB31B5" w14:textId="77777777" w:rsidR="0088612F" w:rsidRDefault="0088612F"/>
    <w:p w14:paraId="799EBCB3" w14:textId="77777777" w:rsidR="0088612F" w:rsidRDefault="0088612F"/>
    <w:p w14:paraId="59BA17F6" w14:textId="77777777" w:rsidR="0088612F" w:rsidRDefault="0088612F"/>
    <w:p w14:paraId="533618CD" w14:textId="77777777" w:rsidR="0088612F" w:rsidRDefault="0088612F"/>
    <w:p w14:paraId="5D62418B" w14:textId="77777777" w:rsidR="0088612F" w:rsidRDefault="0088612F"/>
    <w:p w14:paraId="1D795FDE" w14:textId="77777777" w:rsidR="0088612F" w:rsidRDefault="0088612F"/>
    <w:p w14:paraId="545F907A" w14:textId="77777777" w:rsidR="001053A4" w:rsidRDefault="001053A4"/>
    <w:p w14:paraId="71368770" w14:textId="77777777" w:rsidR="0078755B" w:rsidRDefault="0078755B"/>
    <w:p w14:paraId="53F6BBD6" w14:textId="77777777" w:rsidR="0078755B" w:rsidRDefault="0078755B"/>
    <w:p w14:paraId="3B90ED2A" w14:textId="77777777" w:rsidR="0078755B" w:rsidRDefault="0078755B"/>
    <w:p w14:paraId="41E737BA" w14:textId="77777777" w:rsidR="0078755B" w:rsidRDefault="0078755B"/>
    <w:p w14:paraId="5E51C1BF" w14:textId="77777777" w:rsidR="0078755B" w:rsidRDefault="0078755B"/>
    <w:p w14:paraId="01829ACD" w14:textId="77777777" w:rsidR="0078755B" w:rsidRDefault="0078755B" w:rsidP="0078755B"/>
    <w:p w14:paraId="0A7958DB" w14:textId="77777777" w:rsidR="00CB7560" w:rsidRDefault="00CB7560">
      <w:r>
        <w:br w:type="page"/>
      </w:r>
    </w:p>
    <w:sectPr w:rsidR="00CB75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567"/>
    <w:rsid w:val="001053A4"/>
    <w:rsid w:val="001B2057"/>
    <w:rsid w:val="001C3426"/>
    <w:rsid w:val="00205686"/>
    <w:rsid w:val="00271666"/>
    <w:rsid w:val="002F1567"/>
    <w:rsid w:val="0051340B"/>
    <w:rsid w:val="0078755B"/>
    <w:rsid w:val="007C64F8"/>
    <w:rsid w:val="0088612F"/>
    <w:rsid w:val="009122F3"/>
    <w:rsid w:val="00A1416B"/>
    <w:rsid w:val="00AB7E9B"/>
    <w:rsid w:val="00B06EFD"/>
    <w:rsid w:val="00CB7560"/>
    <w:rsid w:val="00FD4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7ABC85"/>
  <w15:chartTrackingRefBased/>
  <w15:docId w15:val="{D63FEAAE-5799-A942-B055-54BCBC3F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6EFD"/>
    <w:pPr>
      <w:spacing w:before="100" w:beforeAutospacing="1" w:after="240"/>
    </w:pPr>
    <w:rPr>
      <w:rFonts w:ascii="Times New Roman" w:eastAsia="Times New Roman" w:hAnsi="Times New Roman" w:cs="Times New Roman"/>
      <w:sz w:val="24"/>
      <w:szCs w:val="24"/>
    </w:rPr>
  </w:style>
  <w:style w:type="character" w:customStyle="1" w:styleId="fnt0">
    <w:name w:val="fnt0"/>
    <w:basedOn w:val="DefaultParagraphFont"/>
    <w:rsid w:val="00B06EFD"/>
  </w:style>
  <w:style w:type="paragraph" w:styleId="BodyText">
    <w:name w:val="Body Text"/>
    <w:basedOn w:val="Normal"/>
    <w:link w:val="BodyTextChar"/>
    <w:uiPriority w:val="99"/>
    <w:semiHidden/>
    <w:unhideWhenUsed/>
    <w:rsid w:val="00B06EFD"/>
    <w:pPr>
      <w:spacing w:after="1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B06EF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878955">
      <w:bodyDiv w:val="1"/>
      <w:marLeft w:val="0"/>
      <w:marRight w:val="0"/>
      <w:marTop w:val="0"/>
      <w:marBottom w:val="0"/>
      <w:divBdr>
        <w:top w:val="none" w:sz="0" w:space="0" w:color="auto"/>
        <w:left w:val="none" w:sz="0" w:space="0" w:color="auto"/>
        <w:bottom w:val="none" w:sz="0" w:space="0" w:color="auto"/>
        <w:right w:val="none" w:sz="0" w:space="0" w:color="auto"/>
      </w:divBdr>
    </w:div>
    <w:div w:id="137738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643</Words>
  <Characters>3668</Characters>
  <Application>Microsoft Macintosh Word</Application>
  <DocSecurity>0</DocSecurity>
  <Lines>30</Lines>
  <Paragraphs>8</Paragraphs>
  <ScaleCrop>false</ScaleCrop>
  <Company/>
  <LinksUpToDate>false</LinksUpToDate>
  <CharactersWithSpaces>4303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Nelson Jr, Edwin</cp:lastModifiedBy>
  <cp:revision>3</cp:revision>
  <dcterms:created xsi:type="dcterms:W3CDTF">2018-09-11T00:33:00Z</dcterms:created>
  <dcterms:modified xsi:type="dcterms:W3CDTF">2018-09-11T00:35:00Z</dcterms:modified>
</cp:coreProperties>
</file>